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061" w:rsidRPr="00BB6061" w:rsidRDefault="00BB6061" w:rsidP="00BB6061">
      <w:pPr>
        <w:spacing w:line="360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 w:rsidRPr="00BB6061">
        <w:rPr>
          <w:rFonts w:ascii="Verdana" w:eastAsia="Verdana" w:hAnsi="Verdana" w:cs="Verdana"/>
          <w:b/>
          <w:sz w:val="20"/>
          <w:szCs w:val="20"/>
        </w:rPr>
        <w:t xml:space="preserve">CRITERI RELATIVI al CONCORSO PUBBLICO PER TITOLI ED ESAMI PER N. 1 POSTO DI LAVORO SUBORDINATO A TEMPO DETERMINATO E PIENO FINO A 36 MESI DI CAT. </w:t>
      </w:r>
      <w:r w:rsidR="00FA35FE">
        <w:rPr>
          <w:rFonts w:ascii="Verdana" w:eastAsia="Verdana" w:hAnsi="Verdana" w:cs="Verdana"/>
          <w:b/>
          <w:sz w:val="20"/>
          <w:szCs w:val="20"/>
        </w:rPr>
        <w:t>C</w:t>
      </w:r>
      <w:r w:rsidRPr="00BB6061">
        <w:rPr>
          <w:rFonts w:ascii="Verdana" w:eastAsia="Verdana" w:hAnsi="Verdana" w:cs="Verdana"/>
          <w:b/>
          <w:sz w:val="20"/>
          <w:szCs w:val="20"/>
        </w:rPr>
        <w:t>, AREA TECNICA, TECNICO-SCIENTIFICA ED ELABORAZIONE DATI, PER LE ESIGENZE DELL’AREA EDILIZIA MANUTENZIONI E SICUREZZA (DISPOSIZIONE DIRETTORIALE N. 48</w:t>
      </w:r>
      <w:r w:rsidR="00BC1EF7">
        <w:rPr>
          <w:rFonts w:ascii="Verdana" w:eastAsia="Verdana" w:hAnsi="Verdana" w:cs="Verdana"/>
          <w:b/>
          <w:sz w:val="20"/>
          <w:szCs w:val="20"/>
        </w:rPr>
        <w:t>78</w:t>
      </w:r>
      <w:r w:rsidRPr="00BB6061">
        <w:rPr>
          <w:rFonts w:ascii="Verdana" w:eastAsia="Verdana" w:hAnsi="Verdana" w:cs="Verdana"/>
          <w:b/>
          <w:sz w:val="20"/>
          <w:szCs w:val="20"/>
        </w:rPr>
        <w:t xml:space="preserve"> DEL 22/03/2018)</w:t>
      </w:r>
    </w:p>
    <w:p w:rsidR="00BB6061" w:rsidRDefault="00BB6061" w:rsidP="00BB6061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C80F87" w:rsidRDefault="00C80F87" w:rsidP="00BB6061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………………………………………………………………………………………………………………………………………………………….</w:t>
      </w:r>
    </w:p>
    <w:p w:rsidR="00BB6061" w:rsidRPr="00735E1E" w:rsidRDefault="002D6818" w:rsidP="00BB6061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2D6818">
        <w:rPr>
          <w:rFonts w:ascii="Verdana" w:eastAsia="Verdana" w:hAnsi="Verdana" w:cs="Verdana"/>
          <w:b/>
          <w:sz w:val="20"/>
          <w:szCs w:val="20"/>
        </w:rPr>
        <w:t>Criteri prova scritta</w:t>
      </w:r>
      <w:r>
        <w:rPr>
          <w:rFonts w:ascii="Verdana" w:eastAsia="Verdana" w:hAnsi="Verdana" w:cs="Verdana"/>
          <w:sz w:val="20"/>
          <w:szCs w:val="20"/>
        </w:rPr>
        <w:t>:</w:t>
      </w:r>
    </w:p>
    <w:p w:rsidR="002D6818" w:rsidRDefault="002D6818" w:rsidP="00BB6061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BB6061" w:rsidRPr="00735E1E" w:rsidRDefault="00BB6061" w:rsidP="00BB6061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735E1E">
        <w:rPr>
          <w:rFonts w:ascii="Verdana" w:eastAsia="Verdana" w:hAnsi="Verdana" w:cs="Verdana"/>
          <w:sz w:val="20"/>
          <w:szCs w:val="20"/>
        </w:rPr>
        <w:t xml:space="preserve">La Commissione indicherà per ogni quesito </w:t>
      </w:r>
      <w:r>
        <w:rPr>
          <w:rFonts w:ascii="Verdana" w:eastAsia="Verdana" w:hAnsi="Verdana" w:cs="Verdana"/>
          <w:sz w:val="20"/>
          <w:szCs w:val="20"/>
        </w:rPr>
        <w:t>proposto</w:t>
      </w:r>
      <w:r w:rsidRPr="00735E1E">
        <w:rPr>
          <w:rFonts w:ascii="Verdana" w:eastAsia="Verdana" w:hAnsi="Verdana" w:cs="Verdana"/>
          <w:sz w:val="20"/>
          <w:szCs w:val="20"/>
        </w:rPr>
        <w:t xml:space="preserve"> il punteggio massimo assegnabile</w:t>
      </w:r>
      <w:r>
        <w:rPr>
          <w:rFonts w:ascii="Verdana" w:eastAsia="Verdana" w:hAnsi="Verdana" w:cs="Verdana"/>
          <w:sz w:val="20"/>
          <w:szCs w:val="20"/>
        </w:rPr>
        <w:t>,</w:t>
      </w:r>
      <w:r w:rsidRPr="00735E1E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il punteggio sarà </w:t>
      </w:r>
      <w:r w:rsidRPr="00735E1E">
        <w:rPr>
          <w:rFonts w:ascii="Verdana" w:eastAsia="Verdana" w:hAnsi="Verdana" w:cs="Verdana"/>
          <w:sz w:val="20"/>
          <w:szCs w:val="20"/>
        </w:rPr>
        <w:t xml:space="preserve">espresso in </w:t>
      </w:r>
      <w:r>
        <w:rPr>
          <w:rFonts w:ascii="Verdana" w:eastAsia="Verdana" w:hAnsi="Verdana" w:cs="Verdana"/>
          <w:sz w:val="20"/>
          <w:szCs w:val="20"/>
        </w:rPr>
        <w:t>una</w:t>
      </w:r>
      <w:r w:rsidRPr="00735E1E">
        <w:rPr>
          <w:rFonts w:ascii="Verdana" w:eastAsia="Verdana" w:hAnsi="Verdana" w:cs="Verdana"/>
          <w:sz w:val="20"/>
          <w:szCs w:val="20"/>
        </w:rPr>
        <w:t xml:space="preserve"> scala da 0 a 5 punti, apprezzati su tre criteri:</w:t>
      </w:r>
    </w:p>
    <w:p w:rsidR="00BB6061" w:rsidRPr="00660780" w:rsidRDefault="00BB6061" w:rsidP="00BB6061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660780">
        <w:rPr>
          <w:rFonts w:ascii="Verdana" w:eastAsia="Verdana" w:hAnsi="Verdana" w:cs="Verdana"/>
          <w:sz w:val="20"/>
          <w:szCs w:val="20"/>
        </w:rPr>
        <w:t xml:space="preserve">conoscenza dell’argomento </w:t>
      </w:r>
    </w:p>
    <w:p w:rsidR="00BB6061" w:rsidRPr="00660780" w:rsidRDefault="00BB6061" w:rsidP="00BB6061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660780">
        <w:rPr>
          <w:rFonts w:ascii="Verdana" w:eastAsia="Verdana" w:hAnsi="Verdana" w:cs="Verdana"/>
          <w:sz w:val="20"/>
          <w:szCs w:val="20"/>
        </w:rPr>
        <w:t>chiarezza nella sequenza dell’elaborazione</w:t>
      </w:r>
    </w:p>
    <w:p w:rsidR="00BB6061" w:rsidRPr="00660780" w:rsidRDefault="00BB6061" w:rsidP="00BB6061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660780">
        <w:rPr>
          <w:rFonts w:ascii="Verdana" w:eastAsia="Verdana" w:hAnsi="Verdana" w:cs="Verdana"/>
          <w:sz w:val="20"/>
          <w:szCs w:val="20"/>
        </w:rPr>
        <w:t>perizia nell’analisi e calcolo</w:t>
      </w:r>
    </w:p>
    <w:p w:rsidR="00BB6061" w:rsidRPr="009D25A5" w:rsidRDefault="00BB6061" w:rsidP="00BB6061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9D25A5">
        <w:rPr>
          <w:rFonts w:ascii="Verdana" w:hAnsi="Verdana" w:cs="Verdana"/>
          <w:sz w:val="20"/>
          <w:szCs w:val="20"/>
        </w:rPr>
        <w:t xml:space="preserve">il voto finale </w:t>
      </w:r>
      <w:r>
        <w:rPr>
          <w:rFonts w:ascii="Verdana" w:hAnsi="Verdana" w:cs="Verdana"/>
          <w:sz w:val="20"/>
          <w:szCs w:val="20"/>
        </w:rPr>
        <w:t>sarà</w:t>
      </w:r>
      <w:r w:rsidRPr="009D25A5">
        <w:rPr>
          <w:rFonts w:ascii="Verdana" w:hAnsi="Verdana" w:cs="Verdana"/>
          <w:sz w:val="20"/>
          <w:szCs w:val="20"/>
        </w:rPr>
        <w:t xml:space="preserve"> normalizzato in quarantesimi</w:t>
      </w:r>
      <w:r>
        <w:rPr>
          <w:rFonts w:ascii="Verdana" w:hAnsi="Verdana" w:cs="Verdana"/>
          <w:sz w:val="20"/>
          <w:szCs w:val="20"/>
        </w:rPr>
        <w:t>.</w:t>
      </w:r>
    </w:p>
    <w:p w:rsidR="00BB6061" w:rsidRDefault="00BB6061" w:rsidP="00BB6061">
      <w:pPr>
        <w:pStyle w:val="NormaleWeb"/>
        <w:spacing w:before="0" w:beforeAutospacing="0" w:after="0" w:afterAutospacing="0" w:line="432" w:lineRule="atLeast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Alla prova orale saranno ammessi solo i </w:t>
      </w:r>
      <w:r w:rsidRPr="00F346E9">
        <w:rPr>
          <w:rFonts w:ascii="Verdana" w:eastAsia="Verdana" w:hAnsi="Verdana" w:cs="Verdana"/>
          <w:sz w:val="20"/>
          <w:szCs w:val="20"/>
        </w:rPr>
        <w:t xml:space="preserve">candidati che abbiano riportato nella prova scritta una votazione di almeno 28 punti su 40 disponibili. </w:t>
      </w:r>
    </w:p>
    <w:p w:rsidR="002D6818" w:rsidRDefault="002D6818" w:rsidP="00BB6061">
      <w:pPr>
        <w:pStyle w:val="NormaleWeb"/>
        <w:spacing w:before="0" w:beforeAutospacing="0" w:after="0" w:afterAutospacing="0" w:line="432" w:lineRule="atLeast"/>
        <w:jc w:val="both"/>
        <w:rPr>
          <w:rFonts w:ascii="Verdana" w:eastAsia="Verdana" w:hAnsi="Verdana" w:cs="Verdana"/>
          <w:sz w:val="20"/>
          <w:szCs w:val="20"/>
        </w:rPr>
      </w:pPr>
    </w:p>
    <w:p w:rsidR="002D6818" w:rsidRDefault="002D6818" w:rsidP="00BB6061">
      <w:pPr>
        <w:spacing w:line="36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BB6061" w:rsidRDefault="002D6818" w:rsidP="00BB6061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2D6818">
        <w:rPr>
          <w:rFonts w:ascii="Verdana" w:eastAsia="Verdana" w:hAnsi="Verdana" w:cs="Verdana"/>
          <w:b/>
          <w:sz w:val="20"/>
          <w:szCs w:val="20"/>
        </w:rPr>
        <w:t>Criteri valutazione titoli</w:t>
      </w:r>
      <w:r>
        <w:rPr>
          <w:rFonts w:ascii="Verdana" w:eastAsia="Verdana" w:hAnsi="Verdana" w:cs="Verdana"/>
          <w:sz w:val="20"/>
          <w:szCs w:val="20"/>
        </w:rPr>
        <w:t>:</w:t>
      </w:r>
    </w:p>
    <w:p w:rsidR="002D6818" w:rsidRDefault="002D6818" w:rsidP="00BB6061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BB6061" w:rsidRPr="00597020" w:rsidRDefault="00BB6061" w:rsidP="00BB6061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Ai titoli sarà attribuito un punteggio complessivo non superiore a 20 punti su complessivi 100 punti.</w:t>
      </w:r>
    </w:p>
    <w:p w:rsidR="00BB6061" w:rsidRPr="00597020" w:rsidRDefault="00BB6061" w:rsidP="00BB6061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 titoli valutabili sono i seguenti:</w:t>
      </w:r>
    </w:p>
    <w:p w:rsidR="00FA35FE" w:rsidRPr="00063601" w:rsidRDefault="00FA35FE" w:rsidP="00FA35FE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063601">
        <w:rPr>
          <w:rFonts w:ascii="Verdana" w:eastAsia="Verdana" w:hAnsi="Verdana" w:cs="Verdana"/>
          <w:sz w:val="20"/>
          <w:szCs w:val="20"/>
        </w:rPr>
        <w:t>1. – titoli di studio, abilitazione all’esercizio della professione (</w:t>
      </w:r>
      <w:proofErr w:type="spellStart"/>
      <w:r w:rsidRPr="00063601">
        <w:rPr>
          <w:rFonts w:ascii="Verdana" w:eastAsia="Verdana" w:hAnsi="Verdana" w:cs="Verdana"/>
          <w:sz w:val="20"/>
          <w:szCs w:val="20"/>
        </w:rPr>
        <w:t>max</w:t>
      </w:r>
      <w:proofErr w:type="spellEnd"/>
      <w:r w:rsidRPr="00063601">
        <w:rPr>
          <w:rFonts w:ascii="Verdana" w:eastAsia="Verdana" w:hAnsi="Verdana" w:cs="Verdana"/>
          <w:sz w:val="20"/>
          <w:szCs w:val="20"/>
        </w:rPr>
        <w:t xml:space="preserve"> 10 punti).</w:t>
      </w:r>
    </w:p>
    <w:p w:rsidR="00FA35FE" w:rsidRDefault="00FA35FE" w:rsidP="00FA35FE">
      <w:pPr>
        <w:pStyle w:val="NormaleWeb"/>
        <w:spacing w:before="0" w:beforeAutospacing="0" w:after="0" w:afterAutospacing="0"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063601">
        <w:rPr>
          <w:rFonts w:ascii="Verdana" w:eastAsia="Verdana" w:hAnsi="Verdana" w:cs="Verdana"/>
          <w:sz w:val="20"/>
          <w:szCs w:val="20"/>
        </w:rPr>
        <w:t>Verranno assegnati punti 3 per ogni titolo di studio ulteriore rispetto a quello richiesto per l’accesso e inerente la professionalità richiesta, (laurea, laurea specialistica, laurea magistrale, laurea vecchio ordinamento, dottorato); punti 1,5 per ogni titolo accademico ulteriore inerente la professionalità richiesta (master, corso di perfezionamento, ecc..); punti 2 per abilitazione all’esercizio della professione.</w:t>
      </w:r>
    </w:p>
    <w:p w:rsidR="00FA35FE" w:rsidRPr="00063601" w:rsidRDefault="00FA35FE" w:rsidP="00FA35FE">
      <w:pPr>
        <w:pStyle w:val="NormaleWeb"/>
        <w:spacing w:before="0" w:beforeAutospacing="0" w:after="0" w:afterAutospacing="0"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2871E2">
        <w:rPr>
          <w:rFonts w:ascii="Verdana" w:eastAsia="Verdana" w:hAnsi="Verdana" w:cs="Verdana"/>
          <w:sz w:val="20"/>
          <w:szCs w:val="20"/>
        </w:rPr>
        <w:t>Si precisa che alle lauree magistrali e a quelle conseguite secondo il vecchio ordinamento verranno assegnati ulteriori 3 punti.</w:t>
      </w:r>
      <w:bookmarkStart w:id="0" w:name="_GoBack"/>
      <w:bookmarkEnd w:id="0"/>
    </w:p>
    <w:p w:rsidR="00FA35FE" w:rsidRPr="007E15D5" w:rsidRDefault="00FA35FE" w:rsidP="00FA35FE">
      <w:pPr>
        <w:pStyle w:val="NormaleWeb"/>
        <w:spacing w:before="0" w:beforeAutospacing="0" w:after="0" w:afterAutospacing="0"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7E15D5">
        <w:rPr>
          <w:rFonts w:ascii="Verdana" w:eastAsia="Verdana" w:hAnsi="Verdana" w:cs="Verdana"/>
          <w:sz w:val="20"/>
          <w:szCs w:val="20"/>
        </w:rPr>
        <w:t>2. - titoli inerenti le anzianità lavorative e di servizio (</w:t>
      </w:r>
      <w:proofErr w:type="spellStart"/>
      <w:r w:rsidRPr="007E15D5">
        <w:rPr>
          <w:rFonts w:ascii="Verdana" w:eastAsia="Verdana" w:hAnsi="Verdana" w:cs="Verdana"/>
          <w:sz w:val="20"/>
          <w:szCs w:val="20"/>
        </w:rPr>
        <w:t>max</w:t>
      </w:r>
      <w:proofErr w:type="spellEnd"/>
      <w:r w:rsidRPr="007E15D5">
        <w:rPr>
          <w:rFonts w:ascii="Verdana" w:eastAsia="Verdana" w:hAnsi="Verdana" w:cs="Verdana"/>
          <w:sz w:val="20"/>
          <w:szCs w:val="20"/>
        </w:rPr>
        <w:t xml:space="preserve"> punti 10).</w:t>
      </w:r>
    </w:p>
    <w:p w:rsidR="00FA35FE" w:rsidRPr="00E2175E" w:rsidRDefault="00FA35FE" w:rsidP="00FA35FE">
      <w:pPr>
        <w:pStyle w:val="NormaleWeb"/>
        <w:spacing w:before="0" w:beforeAutospacing="0" w:after="0" w:afterAutospacing="0"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E2175E">
        <w:rPr>
          <w:rFonts w:ascii="Verdana" w:eastAsia="Verdana" w:hAnsi="Verdana" w:cs="Verdana"/>
          <w:sz w:val="20"/>
          <w:szCs w:val="20"/>
        </w:rPr>
        <w:t>In questa tipologia verranno valutati i periodi continuativi di servizio, non inferiori a 6 mesi, inerenti e qualificanti la professionalità ricercata, maturati con rapporti di lavoro subordinato o con contratti di collaborazione coordinata e continuativa (Co.co.co)/prestazioni professionali svolti presso pubbliche amministrazioni e enti pubblici. Per ogni periodo continuativo non inferiore a 6 mesi il punteggio massimo attribuibile è di punti 2.</w:t>
      </w:r>
    </w:p>
    <w:p w:rsidR="00BB6061" w:rsidRPr="00597020" w:rsidRDefault="00FA35FE" w:rsidP="00FA35FE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2259E9">
        <w:rPr>
          <w:rFonts w:ascii="Verdana" w:eastAsia="Verdana" w:hAnsi="Verdana" w:cs="Verdana"/>
          <w:sz w:val="20"/>
          <w:szCs w:val="20"/>
        </w:rPr>
        <w:lastRenderedPageBreak/>
        <w:t>Qualora i predetti periodi di servizio siano stati svolti presso datori di lavoro/committenti privati e presso pubbliche amministrazioni ed enti pubblici senza aver sostenuto una preventiva selezione pubblica (incarico fiduciario), ovvero mediante esercizio della libera professione, il punteggio massimo attribuibile è di punti 1.</w:t>
      </w:r>
    </w:p>
    <w:p w:rsidR="002D6818" w:rsidRDefault="002D6818" w:rsidP="00BB6061">
      <w:pPr>
        <w:pStyle w:val="NormaleWeb"/>
        <w:spacing w:before="0" w:beforeAutospacing="0" w:after="0" w:afterAutospacing="0" w:line="432" w:lineRule="atLeast"/>
        <w:jc w:val="both"/>
        <w:rPr>
          <w:rFonts w:ascii="Verdana" w:eastAsia="Verdana" w:hAnsi="Verdana" w:cs="Verdana"/>
          <w:sz w:val="20"/>
          <w:szCs w:val="20"/>
        </w:rPr>
      </w:pPr>
    </w:p>
    <w:p w:rsidR="002D6818" w:rsidRDefault="002D6818" w:rsidP="00BB6061">
      <w:pPr>
        <w:pStyle w:val="NormaleWeb"/>
        <w:spacing w:before="0" w:beforeAutospacing="0" w:after="0" w:afterAutospacing="0" w:line="432" w:lineRule="atLeast"/>
        <w:jc w:val="both"/>
        <w:rPr>
          <w:rFonts w:ascii="Verdana" w:eastAsia="Verdana" w:hAnsi="Verdana" w:cs="Verdana"/>
          <w:sz w:val="20"/>
          <w:szCs w:val="20"/>
        </w:rPr>
      </w:pPr>
      <w:r w:rsidRPr="002D6818">
        <w:rPr>
          <w:rFonts w:ascii="Verdana" w:eastAsia="Verdana" w:hAnsi="Verdana" w:cs="Verdana"/>
          <w:b/>
          <w:sz w:val="20"/>
          <w:szCs w:val="20"/>
        </w:rPr>
        <w:t>Criteri della prova orale</w:t>
      </w:r>
      <w:r>
        <w:rPr>
          <w:rFonts w:ascii="Verdana" w:eastAsia="Verdana" w:hAnsi="Verdana" w:cs="Verdana"/>
          <w:sz w:val="20"/>
          <w:szCs w:val="20"/>
        </w:rPr>
        <w:t>:</w:t>
      </w:r>
    </w:p>
    <w:p w:rsidR="002D6818" w:rsidRDefault="002D6818" w:rsidP="00BB6061">
      <w:pPr>
        <w:pStyle w:val="NormaleWeb"/>
        <w:spacing w:before="0" w:beforeAutospacing="0" w:after="0" w:afterAutospacing="0" w:line="432" w:lineRule="atLeast"/>
        <w:jc w:val="both"/>
        <w:rPr>
          <w:rFonts w:ascii="Verdana" w:eastAsia="Verdana" w:hAnsi="Verdana" w:cs="Verdana"/>
          <w:sz w:val="20"/>
          <w:szCs w:val="20"/>
        </w:rPr>
      </w:pPr>
    </w:p>
    <w:p w:rsidR="006F1701" w:rsidRPr="009966DE" w:rsidRDefault="006F1701" w:rsidP="006F1701">
      <w:pPr>
        <w:pStyle w:val="NormaleWeb"/>
        <w:spacing w:before="0" w:beforeAutospacing="0" w:after="0" w:afterAutospacing="0" w:line="432" w:lineRule="atLeast"/>
        <w:jc w:val="both"/>
        <w:rPr>
          <w:rFonts w:ascii="Verdana" w:eastAsia="Verdana" w:hAnsi="Verdana"/>
          <w:sz w:val="20"/>
          <w:szCs w:val="20"/>
        </w:rPr>
      </w:pPr>
      <w:r w:rsidRPr="009966DE">
        <w:rPr>
          <w:rFonts w:ascii="Verdana" w:eastAsia="Verdana" w:hAnsi="Verdana"/>
          <w:sz w:val="20"/>
          <w:szCs w:val="20"/>
        </w:rPr>
        <w:t xml:space="preserve">La prova orale sarà finalizzata all’accertamento delle conoscenze e delle professionalità dei candidati in relazione alle attività che i medesimi sono chiamati a svolgere. </w:t>
      </w:r>
    </w:p>
    <w:p w:rsidR="009966DE" w:rsidRPr="009966DE" w:rsidRDefault="009966DE" w:rsidP="009966DE">
      <w:pPr>
        <w:spacing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9966DE" w:rsidRPr="009966DE" w:rsidRDefault="009966DE" w:rsidP="00F74778">
      <w:pPr>
        <w:spacing w:line="36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9966DE">
        <w:rPr>
          <w:rFonts w:ascii="Verdana" w:eastAsia="Times New Roman" w:hAnsi="Verdana" w:cs="Times New Roman"/>
          <w:color w:val="000000"/>
          <w:sz w:val="20"/>
          <w:szCs w:val="20"/>
        </w:rPr>
        <w:t>I criteri di valutazione saranno i seguenti:</w:t>
      </w:r>
    </w:p>
    <w:p w:rsidR="009966DE" w:rsidRPr="009966DE" w:rsidRDefault="009966DE" w:rsidP="00F74778">
      <w:pPr>
        <w:numPr>
          <w:ilvl w:val="0"/>
          <w:numId w:val="4"/>
        </w:numPr>
        <w:spacing w:line="36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9966DE">
        <w:rPr>
          <w:rFonts w:ascii="Verdana" w:eastAsia="Times New Roman" w:hAnsi="Verdana" w:cs="Times New Roman"/>
          <w:color w:val="000000"/>
          <w:sz w:val="20"/>
          <w:szCs w:val="20"/>
        </w:rPr>
        <w:t xml:space="preserve">conoscenza dell’argomento </w:t>
      </w:r>
    </w:p>
    <w:p w:rsidR="009966DE" w:rsidRPr="009966DE" w:rsidRDefault="009966DE" w:rsidP="00F74778">
      <w:pPr>
        <w:numPr>
          <w:ilvl w:val="0"/>
          <w:numId w:val="4"/>
        </w:numPr>
        <w:spacing w:line="36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9966DE">
        <w:rPr>
          <w:rFonts w:ascii="Verdana" w:eastAsia="Times New Roman" w:hAnsi="Verdana" w:cs="Times New Roman"/>
          <w:color w:val="000000"/>
          <w:sz w:val="20"/>
          <w:szCs w:val="20"/>
        </w:rPr>
        <w:t>chiarezza espositiva</w:t>
      </w:r>
    </w:p>
    <w:p w:rsidR="009966DE" w:rsidRPr="009966DE" w:rsidRDefault="009966DE" w:rsidP="00F74778">
      <w:pPr>
        <w:numPr>
          <w:ilvl w:val="0"/>
          <w:numId w:val="4"/>
        </w:numPr>
        <w:spacing w:line="36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9966DE">
        <w:rPr>
          <w:rFonts w:ascii="Verdana" w:eastAsia="Times New Roman" w:hAnsi="Verdana" w:cs="Times New Roman"/>
          <w:color w:val="000000"/>
          <w:sz w:val="20"/>
          <w:szCs w:val="20"/>
        </w:rPr>
        <w:t xml:space="preserve">perizia </w:t>
      </w:r>
    </w:p>
    <w:p w:rsidR="009966DE" w:rsidRPr="009966DE" w:rsidRDefault="009966DE" w:rsidP="00F74778">
      <w:pPr>
        <w:spacing w:line="360" w:lineRule="auto"/>
        <w:rPr>
          <w:rFonts w:ascii="Verdana" w:eastAsia="Times New Roman" w:hAnsi="Verdana" w:cs="Times New Roman"/>
          <w:sz w:val="20"/>
          <w:szCs w:val="20"/>
        </w:rPr>
      </w:pPr>
    </w:p>
    <w:p w:rsidR="009966DE" w:rsidRPr="009966DE" w:rsidRDefault="009966DE" w:rsidP="00F74778">
      <w:pPr>
        <w:spacing w:line="36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9966DE">
        <w:rPr>
          <w:rFonts w:ascii="Verdana" w:eastAsia="Times New Roman" w:hAnsi="Verdana" w:cs="Times New Roman"/>
          <w:color w:val="000000"/>
          <w:sz w:val="20"/>
          <w:szCs w:val="20"/>
        </w:rPr>
        <w:t>La prova si intende superata se il candidato avrà ottenuto una valutazione di almeno 28 punti su 40 disponibili.</w:t>
      </w:r>
    </w:p>
    <w:p w:rsidR="009966DE" w:rsidRDefault="009966DE" w:rsidP="006F1701">
      <w:pPr>
        <w:pStyle w:val="NormaleWeb"/>
        <w:spacing w:before="0" w:beforeAutospacing="0" w:after="0" w:afterAutospacing="0" w:line="432" w:lineRule="atLeast"/>
        <w:jc w:val="both"/>
        <w:rPr>
          <w:rFonts w:ascii="Verdana" w:eastAsia="Verdana" w:hAnsi="Verdana" w:cs="Verdana"/>
          <w:sz w:val="20"/>
          <w:szCs w:val="20"/>
        </w:rPr>
      </w:pPr>
    </w:p>
    <w:p w:rsidR="00BB6061" w:rsidRDefault="00BB6061" w:rsidP="00BB6061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347E65" w:rsidRDefault="00347E65"/>
    <w:sectPr w:rsidR="00347E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178E"/>
    <w:multiLevelType w:val="multilevel"/>
    <w:tmpl w:val="BC48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BA0751"/>
    <w:multiLevelType w:val="hybridMultilevel"/>
    <w:tmpl w:val="C14286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B2751F"/>
    <w:multiLevelType w:val="multilevel"/>
    <w:tmpl w:val="EB4A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C0169D"/>
    <w:multiLevelType w:val="multilevel"/>
    <w:tmpl w:val="77162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61"/>
    <w:rsid w:val="001A1FB3"/>
    <w:rsid w:val="00240E6D"/>
    <w:rsid w:val="002871E2"/>
    <w:rsid w:val="002D6818"/>
    <w:rsid w:val="00347E65"/>
    <w:rsid w:val="003B518A"/>
    <w:rsid w:val="006F1701"/>
    <w:rsid w:val="009966DE"/>
    <w:rsid w:val="00AE78CA"/>
    <w:rsid w:val="00BB6061"/>
    <w:rsid w:val="00BC1EF7"/>
    <w:rsid w:val="00C80F87"/>
    <w:rsid w:val="00D933FD"/>
    <w:rsid w:val="00F74778"/>
    <w:rsid w:val="00FA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BB6061"/>
    <w:pPr>
      <w:spacing w:after="0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B6061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BB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BB6061"/>
    <w:pPr>
      <w:spacing w:after="0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B6061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BB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1084A-B734-4B1A-8989-90E417328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Silano Anna</dc:creator>
  <cp:lastModifiedBy>Silano Anna</cp:lastModifiedBy>
  <cp:revision>13</cp:revision>
  <dcterms:created xsi:type="dcterms:W3CDTF">2018-07-12T10:48:00Z</dcterms:created>
  <dcterms:modified xsi:type="dcterms:W3CDTF">2018-07-18T05:53:00Z</dcterms:modified>
</cp:coreProperties>
</file>